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92" w:rsidRPr="007301B4" w:rsidRDefault="00B87765" w:rsidP="007301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B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B87765" w:rsidRPr="007301B4" w:rsidRDefault="00F0496B" w:rsidP="007301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B4">
        <w:rPr>
          <w:rFonts w:ascii="Times New Roman" w:hAnsi="Times New Roman" w:cs="Times New Roman"/>
          <w:b/>
          <w:sz w:val="28"/>
          <w:szCs w:val="28"/>
        </w:rPr>
        <w:t>к</w:t>
      </w:r>
      <w:r w:rsidR="00B87765" w:rsidRPr="007301B4">
        <w:rPr>
          <w:rFonts w:ascii="Times New Roman" w:hAnsi="Times New Roman" w:cs="Times New Roman"/>
          <w:b/>
          <w:sz w:val="28"/>
          <w:szCs w:val="28"/>
        </w:rPr>
        <w:t xml:space="preserve"> проекту Закона Кыргызской Республики </w:t>
      </w:r>
      <w:r w:rsidR="00E601B6" w:rsidRPr="007301B4">
        <w:rPr>
          <w:rFonts w:ascii="Times New Roman" w:hAnsi="Times New Roman" w:cs="Times New Roman"/>
          <w:b/>
          <w:sz w:val="28"/>
          <w:szCs w:val="28"/>
        </w:rPr>
        <w:t>«</w:t>
      </w:r>
      <w:r w:rsidR="00B87765" w:rsidRPr="007301B4">
        <w:rPr>
          <w:rFonts w:ascii="Times New Roman" w:hAnsi="Times New Roman" w:cs="Times New Roman"/>
          <w:b/>
          <w:sz w:val="28"/>
          <w:szCs w:val="28"/>
        </w:rPr>
        <w:t>О внесении изменений в Закон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</w:t>
      </w:r>
      <w:r w:rsidR="00E601B6" w:rsidRPr="007301B4">
        <w:rPr>
          <w:rFonts w:ascii="Times New Roman" w:hAnsi="Times New Roman" w:cs="Times New Roman"/>
          <w:b/>
          <w:sz w:val="28"/>
          <w:szCs w:val="28"/>
        </w:rPr>
        <w:t>»</w:t>
      </w:r>
    </w:p>
    <w:p w:rsidR="00B87765" w:rsidRPr="007301B4" w:rsidRDefault="00B87765" w:rsidP="007301B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87765" w:rsidRPr="007301B4" w:rsidTr="00B87765">
        <w:trPr>
          <w:trHeight w:val="345"/>
        </w:trPr>
        <w:tc>
          <w:tcPr>
            <w:tcW w:w="7393" w:type="dxa"/>
          </w:tcPr>
          <w:p w:rsidR="00B87765" w:rsidRPr="007301B4" w:rsidRDefault="00B87765" w:rsidP="007301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93" w:type="dxa"/>
          </w:tcPr>
          <w:p w:rsidR="00B87765" w:rsidRPr="007301B4" w:rsidRDefault="00B87765" w:rsidP="007301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87765" w:rsidRPr="007301B4" w:rsidTr="002F1D31">
        <w:trPr>
          <w:trHeight w:val="339"/>
        </w:trPr>
        <w:tc>
          <w:tcPr>
            <w:tcW w:w="14786" w:type="dxa"/>
            <w:gridSpan w:val="2"/>
          </w:tcPr>
          <w:p w:rsidR="00B87765" w:rsidRPr="007301B4" w:rsidRDefault="00B87765" w:rsidP="0073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Закон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</w:t>
            </w:r>
          </w:p>
        </w:tc>
      </w:tr>
      <w:tr w:rsidR="00B87765" w:rsidRPr="007301B4" w:rsidTr="00B87765">
        <w:tc>
          <w:tcPr>
            <w:tcW w:w="7393" w:type="dxa"/>
          </w:tcPr>
          <w:p w:rsidR="00B87765" w:rsidRPr="007301B4" w:rsidRDefault="00B87765" w:rsidP="007301B4">
            <w:pPr>
              <w:pStyle w:val="tkNazvanie"/>
              <w:spacing w:before="0" w:after="0" w:line="360" w:lineRule="auto"/>
              <w:ind w:left="0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предоставлении льгот при возвращении полученных льготных долгосрочных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ссуд </w:t>
            </w:r>
            <w:r w:rsidRPr="007301B4">
              <w:rPr>
                <w:rFonts w:ascii="Times New Roman" w:hAnsi="Times New Roman" w:cs="Times New Roman"/>
                <w:b w:val="0"/>
                <w:sz w:val="28"/>
                <w:szCs w:val="28"/>
              </w:rPr>
              <w:t>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ссуды</w:t>
            </w:r>
            <w:r w:rsidRPr="007301B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 период с 2002 года и далее.</w:t>
            </w:r>
          </w:p>
        </w:tc>
        <w:tc>
          <w:tcPr>
            <w:tcW w:w="7393" w:type="dxa"/>
          </w:tcPr>
          <w:p w:rsidR="00B87765" w:rsidRPr="007301B4" w:rsidRDefault="00B87765" w:rsidP="007301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льгот при возвращении полученных льготных долгосрочных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займов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займы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в период с 2002 года и далее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87765" w:rsidRPr="007301B4" w:rsidTr="00B87765">
        <w:tc>
          <w:tcPr>
            <w:tcW w:w="7393" w:type="dxa"/>
          </w:tcPr>
          <w:p w:rsidR="00B87765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t_1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Статья 1</w:t>
            </w:r>
          </w:p>
          <w:p w:rsidR="00B87765" w:rsidRPr="007301B4" w:rsidRDefault="00B87765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Лицам, проживающим в населенных пунктах, расположенных в высокогорных и отдаленных зонах Кыргызской Республики, пострадавшим в результате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стихийных бедствий природного характера и получившим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долгосрочные льготные ссуды (далее - ссуда)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Правительства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предоставляются льготы при возвращении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3" w:type="dxa"/>
          </w:tcPr>
          <w:p w:rsidR="00B87765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</w:t>
            </w:r>
          </w:p>
          <w:p w:rsidR="00B87765" w:rsidRPr="007301B4" w:rsidRDefault="00075648" w:rsidP="007301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B87765"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Лицам, проживающим в населенных пунктах, расположенных в высокогорных и отдаленных зонах Кыргызской Республики, пострадавшим в результате </w:t>
            </w:r>
            <w:r w:rsidR="00B87765" w:rsidRPr="007301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стихийных бедствий природного характера и получившим </w:t>
            </w:r>
            <w:r w:rsidR="00B87765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долгосрочные льготные займы (далее - заём)</w:t>
            </w:r>
            <w:r w:rsidR="00B87765"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87765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Кабинета Министров</w:t>
            </w:r>
            <w:r w:rsidR="00B87765"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предоставляются льготы при возвращении </w:t>
            </w:r>
            <w:r w:rsidR="00B87765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займов</w:t>
            </w:r>
            <w:r w:rsidR="00B87765" w:rsidRPr="007301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87765" w:rsidRPr="007301B4" w:rsidTr="00B87765"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t_2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2</w:t>
            </w:r>
          </w:p>
          <w:p w:rsidR="00B87765" w:rsidRPr="007301B4" w:rsidRDefault="00075648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При возврате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ссуды ссудополучателем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ссуды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снижается пропорционально размеру коэффициента равного 1,25. Размер компенсации исчисляется по методике соглас</w:t>
            </w:r>
            <w:bookmarkStart w:id="2" w:name="_GoBack"/>
            <w:bookmarkEnd w:id="2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но </w:t>
            </w:r>
            <w:hyperlink r:id="rId7" w:anchor="pr" w:history="1">
              <w:r w:rsidRPr="007301B4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</w:t>
              </w:r>
            </w:hyperlink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Закону.</w:t>
            </w:r>
          </w:p>
        </w:tc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2</w:t>
            </w:r>
          </w:p>
          <w:p w:rsidR="00B87765" w:rsidRPr="007301B4" w:rsidRDefault="00075648" w:rsidP="007301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        При возврате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займа заёмщиком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объем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займа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снижается пропорционально размеру коэффициента равного 1,25. Размер компенсации исчисляется по методике согласно </w:t>
            </w:r>
            <w:hyperlink r:id="rId8" w:anchor="pr" w:history="1">
              <w:r w:rsidRPr="007301B4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приложению</w:t>
              </w:r>
            </w:hyperlink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Закону.</w:t>
            </w:r>
          </w:p>
        </w:tc>
      </w:tr>
      <w:tr w:rsidR="00B87765" w:rsidRPr="007301B4" w:rsidTr="00B87765"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t_3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>Статья 3</w:t>
            </w:r>
          </w:p>
          <w:p w:rsidR="00B87765" w:rsidRPr="007301B4" w:rsidRDefault="00075648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настоящего Закона распространяется на отношения, возникшие между уполномоченным государственным органом в области архитектуры и строительства и ссудополучателем с 2002 года и далее.</w:t>
            </w:r>
          </w:p>
        </w:tc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</w:t>
            </w:r>
          </w:p>
          <w:p w:rsidR="00B87765" w:rsidRPr="007301B4" w:rsidRDefault="00075648" w:rsidP="004A47C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B37BA6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Действие настоящего Закона распространяется на отношения, возникшие </w:t>
            </w:r>
            <w:r w:rsidR="00416DB8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2002 года и далее </w:t>
            </w:r>
            <w:r w:rsidR="00B37BA6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между уполномоче</w:t>
            </w:r>
            <w:r w:rsidR="00416DB8">
              <w:rPr>
                <w:rFonts w:ascii="Times New Roman" w:hAnsi="Times New Roman" w:cs="Times New Roman"/>
                <w:b/>
                <w:sz w:val="28"/>
                <w:szCs w:val="28"/>
              </w:rPr>
              <w:t>нным государственным органом в области бюджетн</w:t>
            </w:r>
            <w:r w:rsidR="00A2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ого кредитования </w:t>
            </w:r>
            <w:r w:rsidR="00B37BA6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и лицами, получившими долгосрочные льготные займы и ссуды,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характера.</w:t>
            </w:r>
          </w:p>
        </w:tc>
      </w:tr>
      <w:tr w:rsidR="00B87765" w:rsidRPr="007301B4" w:rsidTr="00B87765"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t_4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4</w:t>
            </w:r>
          </w:p>
          <w:p w:rsidR="00B87765" w:rsidRPr="007301B4" w:rsidRDefault="00075648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Правительству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</w:tc>
        <w:tc>
          <w:tcPr>
            <w:tcW w:w="7393" w:type="dxa"/>
          </w:tcPr>
          <w:p w:rsidR="00075648" w:rsidRPr="007301B4" w:rsidRDefault="007301B4" w:rsidP="007301B4">
            <w:pPr>
              <w:pStyle w:val="tkZagolovok5"/>
              <w:spacing w:before="0"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4</w:t>
            </w:r>
          </w:p>
          <w:p w:rsidR="00B87765" w:rsidRPr="007301B4" w:rsidRDefault="00075648" w:rsidP="007301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Кабинету Министров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</w:tc>
      </w:tr>
      <w:tr w:rsidR="003E1EB4" w:rsidRPr="007301B4" w:rsidTr="00553574">
        <w:trPr>
          <w:trHeight w:val="165"/>
        </w:trPr>
        <w:tc>
          <w:tcPr>
            <w:tcW w:w="14786" w:type="dxa"/>
            <w:gridSpan w:val="2"/>
          </w:tcPr>
          <w:p w:rsidR="003E1EB4" w:rsidRPr="007301B4" w:rsidRDefault="003E1EB4" w:rsidP="007301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к Закону Кыргызской Республики «О предоставлении льгот при возвращении полученных льготных долгосрочных ссуд лицам, проживающим в населенных пунктах, расположенных в высокогорных и отдаленных зонах Кыргызской Республики, пострадавшим в результате стихийных бедствий природного характера, получившим ссуды в период с 2002 года и далее»</w:t>
            </w:r>
          </w:p>
        </w:tc>
      </w:tr>
      <w:tr w:rsidR="003E1EB4" w:rsidRPr="007301B4" w:rsidTr="00B87765">
        <w:trPr>
          <w:trHeight w:val="120"/>
        </w:trPr>
        <w:tc>
          <w:tcPr>
            <w:tcW w:w="7393" w:type="dxa"/>
          </w:tcPr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Методика расчета компенсации денежных средств за счет республиканского бюджета: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долгосрочной льготной ссуды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выданной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жителю высокогорья;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РК - средний размер коэффициента доплат к заработной плате и другим социальным выплатам за высокогорье (размер коэффициента = 1,25);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ссудных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денежных средств для возвращения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ссудополучателем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вычета коэффициента согласно нормам настоящего Закона за все годы;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С3 - общий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ссуды,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погашаемой за счет средств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республиканского бюджета;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ссуды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, компенсируемый за счет средств республиканского бюджета на 1 год.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  <w:p w:rsidR="003E1EB4" w:rsidRPr="007301B4" w:rsidRDefault="003E1EB4" w:rsidP="007301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Методика расчета компенсации денежных средств за счет республиканского бюджета: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долгосрочного льготного займа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, выданного жителю высокогорья;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РК - средний размер коэффициента доплат к заработной плате и другим социальным выплатам за высокогорье (размер коэффициента = 1,25);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заёмных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денежных средств для возвращения </w:t>
            </w:r>
            <w:r w:rsidR="007627D1"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заёмщиком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с учетом вычета коэффициента согласно нормам настоящего Закона за все годы;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С3 - общий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займа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погашаемой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республиканского бюджета;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proofErr w:type="gramStart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- объем </w:t>
            </w:r>
            <w:r w:rsidRPr="007301B4">
              <w:rPr>
                <w:rFonts w:ascii="Times New Roman" w:hAnsi="Times New Roman" w:cs="Times New Roman"/>
                <w:b/>
                <w:sz w:val="28"/>
                <w:szCs w:val="28"/>
              </w:rPr>
              <w:t>займа,</w:t>
            </w:r>
            <w:r w:rsidRPr="007301B4">
              <w:rPr>
                <w:rFonts w:ascii="Times New Roman" w:hAnsi="Times New Roman" w:cs="Times New Roman"/>
                <w:sz w:val="28"/>
                <w:szCs w:val="28"/>
              </w:rPr>
              <w:t xml:space="preserve"> компенсируемый за счет средств республиканского бюджета на 1 год.</w:t>
            </w:r>
          </w:p>
          <w:p w:rsidR="003E1EB4" w:rsidRPr="007301B4" w:rsidRDefault="003E1EB4" w:rsidP="007301B4">
            <w:pPr>
              <w:pStyle w:val="tkTekst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01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  <w:p w:rsidR="003E1EB4" w:rsidRPr="007301B4" w:rsidRDefault="003E1EB4" w:rsidP="007301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7765" w:rsidRPr="007301B4" w:rsidRDefault="00B87765" w:rsidP="007301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765" w:rsidRPr="007301B4" w:rsidRDefault="00B87765" w:rsidP="00730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01A25" w:rsidRPr="007301B4" w:rsidRDefault="00C01A25" w:rsidP="007301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1B4">
        <w:rPr>
          <w:rFonts w:ascii="Times New Roman" w:hAnsi="Times New Roman" w:cs="Times New Roman"/>
          <w:b/>
          <w:sz w:val="28"/>
          <w:szCs w:val="28"/>
        </w:rPr>
        <w:tab/>
        <w:t>Министр финансов</w:t>
      </w:r>
    </w:p>
    <w:p w:rsidR="00C01A25" w:rsidRPr="007301B4" w:rsidRDefault="00C01A25" w:rsidP="007301B4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301B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r w:rsidRPr="007301B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7301B4">
        <w:rPr>
          <w:rFonts w:ascii="Times New Roman" w:hAnsi="Times New Roman" w:cs="Times New Roman"/>
          <w:b/>
          <w:sz w:val="28"/>
          <w:szCs w:val="28"/>
        </w:rPr>
        <w:t>А.К.Бакетаев</w:t>
      </w:r>
      <w:proofErr w:type="spellEnd"/>
    </w:p>
    <w:p w:rsidR="00C01A25" w:rsidRPr="007301B4" w:rsidRDefault="00C01A25" w:rsidP="007301B4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C01A25" w:rsidRPr="007301B4" w:rsidSect="00D149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EB" w:rsidRDefault="006612EB" w:rsidP="00B87765">
      <w:pPr>
        <w:spacing w:after="0" w:line="240" w:lineRule="auto"/>
      </w:pPr>
      <w:r>
        <w:separator/>
      </w:r>
    </w:p>
  </w:endnote>
  <w:endnote w:type="continuationSeparator" w:id="0">
    <w:p w:rsidR="006612EB" w:rsidRDefault="006612EB" w:rsidP="00B87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EB" w:rsidRDefault="006612EB" w:rsidP="00B87765">
      <w:pPr>
        <w:spacing w:after="0" w:line="240" w:lineRule="auto"/>
      </w:pPr>
      <w:r>
        <w:separator/>
      </w:r>
    </w:p>
  </w:footnote>
  <w:footnote w:type="continuationSeparator" w:id="0">
    <w:p w:rsidR="006612EB" w:rsidRDefault="006612EB" w:rsidP="00B877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765"/>
    <w:rsid w:val="00075648"/>
    <w:rsid w:val="000825FD"/>
    <w:rsid w:val="00183E41"/>
    <w:rsid w:val="00263EC6"/>
    <w:rsid w:val="00271C60"/>
    <w:rsid w:val="0031427D"/>
    <w:rsid w:val="00397210"/>
    <w:rsid w:val="003E1EB4"/>
    <w:rsid w:val="00416DB8"/>
    <w:rsid w:val="004A47C7"/>
    <w:rsid w:val="00517714"/>
    <w:rsid w:val="00563A77"/>
    <w:rsid w:val="005F5F58"/>
    <w:rsid w:val="006612EB"/>
    <w:rsid w:val="00714ADA"/>
    <w:rsid w:val="007301B4"/>
    <w:rsid w:val="00747620"/>
    <w:rsid w:val="007627D1"/>
    <w:rsid w:val="00805D9A"/>
    <w:rsid w:val="008133D9"/>
    <w:rsid w:val="00904448"/>
    <w:rsid w:val="009E1D07"/>
    <w:rsid w:val="00A25D20"/>
    <w:rsid w:val="00B15B89"/>
    <w:rsid w:val="00B37BA6"/>
    <w:rsid w:val="00B87765"/>
    <w:rsid w:val="00BA5B73"/>
    <w:rsid w:val="00BC5EDE"/>
    <w:rsid w:val="00C01A25"/>
    <w:rsid w:val="00C42C75"/>
    <w:rsid w:val="00D1499D"/>
    <w:rsid w:val="00D54AC1"/>
    <w:rsid w:val="00D91760"/>
    <w:rsid w:val="00DF7780"/>
    <w:rsid w:val="00E601B6"/>
    <w:rsid w:val="00EA1592"/>
    <w:rsid w:val="00EB7002"/>
    <w:rsid w:val="00F0496B"/>
    <w:rsid w:val="00FE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B8776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87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87765"/>
  </w:style>
  <w:style w:type="paragraph" w:styleId="a6">
    <w:name w:val="footer"/>
    <w:basedOn w:val="a"/>
    <w:link w:val="a7"/>
    <w:uiPriority w:val="99"/>
    <w:semiHidden/>
    <w:unhideWhenUsed/>
    <w:rsid w:val="00B87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87765"/>
  </w:style>
  <w:style w:type="paragraph" w:customStyle="1" w:styleId="tkZagolovok5">
    <w:name w:val="_Заголовок Статья (tkZagolovok5)"/>
    <w:basedOn w:val="a"/>
    <w:rsid w:val="00B8776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8776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0756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R-16\AppData\Local\Temp\Toktom\97eafd46-379b-4c42-95c2-0d7d503c0d2c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R-16\AppData\Local\Temp\Toktom\97eafd46-379b-4c42-95c2-0d7d503c0d2c\document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UR-16</dc:creator>
  <cp:keywords/>
  <dc:description/>
  <cp:lastModifiedBy>UR-12</cp:lastModifiedBy>
  <cp:revision>22</cp:revision>
  <cp:lastPrinted>2021-12-07T04:53:00Z</cp:lastPrinted>
  <dcterms:created xsi:type="dcterms:W3CDTF">2021-09-17T13:35:00Z</dcterms:created>
  <dcterms:modified xsi:type="dcterms:W3CDTF">2021-12-07T04:54:00Z</dcterms:modified>
</cp:coreProperties>
</file>